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BA" w:rsidRDefault="0023103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31031">
        <w:rPr>
          <w:rFonts w:ascii="Times New Roman" w:hAnsi="Times New Roman" w:cs="Times New Roman"/>
          <w:b/>
          <w:sz w:val="28"/>
          <w:szCs w:val="28"/>
          <w:u w:val="single"/>
        </w:rPr>
        <w:t>ПЕРЕЧЕНЬ ЗОН ДЕЙСТВИЯ СЕТЕВОЙ ОРГАНИЗАЦИИ ООО «БСЭК»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31031" w:rsidRDefault="0023103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1031" w:rsidRPr="00231031" w:rsidRDefault="002310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Оренбургская область, г. Бузулук, г. Сорочинск, Бузулукский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Первомайский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sectPr w:rsidR="00231031" w:rsidRPr="00231031" w:rsidSect="002310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1031"/>
    <w:rsid w:val="00231031"/>
    <w:rsid w:val="005E6DBA"/>
    <w:rsid w:val="00BB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68222-D6F5-4696-B473-05AB3163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2021-03-22T11:16:00Z</dcterms:created>
  <dcterms:modified xsi:type="dcterms:W3CDTF">2021-03-22T11:16:00Z</dcterms:modified>
</cp:coreProperties>
</file>